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59186">
      <w:pPr>
        <w:spacing w:line="48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南通大学信息科学技术</w:t>
      </w:r>
      <w:r>
        <w:rPr>
          <w:rFonts w:ascii="仿宋" w:hAnsi="仿宋" w:eastAsia="仿宋"/>
          <w:b/>
          <w:sz w:val="32"/>
          <w:szCs w:val="32"/>
        </w:rPr>
        <w:t>学院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>年</w:t>
      </w:r>
    </w:p>
    <w:p w14:paraId="1B20E3AD">
      <w:pPr>
        <w:spacing w:line="48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接收推免生复试录取办法</w:t>
      </w:r>
    </w:p>
    <w:p w14:paraId="44A19937">
      <w:pPr>
        <w:snapToGrid w:val="0"/>
        <w:spacing w:line="520" w:lineRule="exact"/>
        <w:jc w:val="center"/>
        <w:rPr>
          <w:rFonts w:eastAsia="仿宋_GB2312"/>
          <w:b/>
          <w:sz w:val="30"/>
          <w:szCs w:val="30"/>
        </w:rPr>
      </w:pPr>
    </w:p>
    <w:p w14:paraId="1870B4EE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为深化研究生招生制度改革，加大拔尖创新人才选拔培养力度，</w:t>
      </w:r>
      <w:r>
        <w:rPr>
          <w:rFonts w:hint="eastAsia" w:ascii="仿宋" w:hAnsi="仿宋" w:eastAsia="仿宋"/>
          <w:sz w:val="28"/>
          <w:szCs w:val="28"/>
          <w:highlight w:val="none"/>
        </w:rPr>
        <w:t>做好信息科学技术学院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highlight w:val="none"/>
        </w:rPr>
        <w:t>年接收推荐免试攻读研究生工作，根据南通大学《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"/>
        </w:rPr>
        <w:t>南通大学2026年接收推荐免试攻读研究生（含直博生）工</w:t>
      </w:r>
      <w:bookmarkStart w:id="0" w:name="_GoBack"/>
      <w:bookmarkEnd w:id="0"/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"/>
        </w:rPr>
        <w:t>作办法</w:t>
      </w:r>
      <w:r>
        <w:rPr>
          <w:rFonts w:hint="eastAsia" w:ascii="仿宋" w:hAnsi="仿宋" w:eastAsia="仿宋"/>
          <w:sz w:val="28"/>
          <w:szCs w:val="28"/>
          <w:highlight w:val="none"/>
        </w:rPr>
        <w:t>》精神，结合本学院实际情况，特制定此办法。</w:t>
      </w:r>
    </w:p>
    <w:p w14:paraId="79557E7C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一、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拟</w:t>
      </w:r>
      <w:r>
        <w:rPr>
          <w:rFonts w:ascii="仿宋" w:hAnsi="仿宋" w:eastAsia="仿宋"/>
          <w:b/>
          <w:bCs/>
          <w:sz w:val="28"/>
          <w:szCs w:val="28"/>
        </w:rPr>
        <w:t>接收</w:t>
      </w:r>
      <w:r>
        <w:rPr>
          <w:rFonts w:hint="eastAsia" w:ascii="仿宋" w:hAnsi="仿宋" w:eastAsia="仿宋"/>
          <w:b/>
          <w:bCs/>
          <w:sz w:val="28"/>
          <w:szCs w:val="28"/>
        </w:rPr>
        <w:t>推免生的</w:t>
      </w:r>
      <w:r>
        <w:rPr>
          <w:rFonts w:ascii="仿宋" w:hAnsi="仿宋" w:eastAsia="仿宋"/>
          <w:b/>
          <w:bCs/>
          <w:sz w:val="28"/>
          <w:szCs w:val="28"/>
        </w:rPr>
        <w:t>学科专业</w:t>
      </w:r>
      <w:r>
        <w:rPr>
          <w:rFonts w:hint="eastAsia" w:ascii="仿宋" w:hAnsi="仿宋" w:eastAsia="仿宋"/>
          <w:b/>
          <w:bCs/>
          <w:sz w:val="28"/>
          <w:szCs w:val="28"/>
        </w:rPr>
        <w:t>及</w:t>
      </w:r>
      <w:r>
        <w:rPr>
          <w:rFonts w:ascii="仿宋" w:hAnsi="仿宋" w:eastAsia="仿宋"/>
          <w:b/>
          <w:bCs/>
          <w:sz w:val="28"/>
          <w:szCs w:val="28"/>
        </w:rPr>
        <w:t>人数</w:t>
      </w:r>
      <w:r>
        <w:rPr>
          <w:rFonts w:ascii="仿宋" w:hAnsi="仿宋" w:eastAsia="仿宋"/>
          <w:sz w:val="28"/>
          <w:szCs w:val="28"/>
        </w:rPr>
        <w:t>：</w:t>
      </w:r>
    </w:p>
    <w:p w14:paraId="14939D6F">
      <w:pPr>
        <w:ind w:firstLine="56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硕士研究生：</w:t>
      </w:r>
      <w:r>
        <w:rPr>
          <w:rFonts w:hint="eastAsia" w:ascii="仿宋" w:hAnsi="仿宋" w:eastAsia="仿宋"/>
          <w:sz w:val="28"/>
          <w:szCs w:val="28"/>
          <w:highlight w:val="none"/>
        </w:rPr>
        <w:t>0</w:t>
      </w:r>
      <w:r>
        <w:rPr>
          <w:rFonts w:ascii="仿宋" w:hAnsi="仿宋" w:eastAsia="仿宋"/>
          <w:sz w:val="28"/>
          <w:szCs w:val="28"/>
          <w:highlight w:val="none"/>
        </w:rPr>
        <w:t>81000</w:t>
      </w:r>
      <w:r>
        <w:rPr>
          <w:rFonts w:hint="eastAsia" w:ascii="仿宋" w:hAnsi="仿宋" w:eastAsia="仿宋"/>
          <w:sz w:val="28"/>
          <w:szCs w:val="28"/>
          <w:highlight w:val="none"/>
        </w:rPr>
        <w:t>信息与通信工程专业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14</w:t>
      </w:r>
      <w:r>
        <w:rPr>
          <w:rFonts w:ascii="仿宋" w:hAnsi="仿宋" w:eastAsia="仿宋"/>
          <w:sz w:val="28"/>
          <w:szCs w:val="28"/>
          <w:highlight w:val="none"/>
        </w:rPr>
        <w:t>名</w:t>
      </w:r>
      <w:r>
        <w:rPr>
          <w:rFonts w:hint="eastAsia" w:ascii="仿宋" w:hAnsi="仿宋" w:eastAsia="仿宋"/>
          <w:sz w:val="28"/>
          <w:szCs w:val="28"/>
          <w:highlight w:val="none"/>
        </w:rPr>
        <w:t>；0</w:t>
      </w:r>
      <w:r>
        <w:rPr>
          <w:rFonts w:ascii="仿宋" w:hAnsi="仿宋" w:eastAsia="仿宋"/>
          <w:sz w:val="28"/>
          <w:szCs w:val="28"/>
          <w:highlight w:val="none"/>
        </w:rPr>
        <w:t>8540</w:t>
      </w:r>
      <w:r>
        <w:rPr>
          <w:rFonts w:hint="eastAsia" w:ascii="仿宋" w:hAnsi="仿宋" w:eastAsia="仿宋"/>
          <w:sz w:val="28"/>
          <w:szCs w:val="28"/>
          <w:highlight w:val="none"/>
        </w:rPr>
        <w:t>2通信工程（含宽带网络、移动通信等）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highlight w:val="none"/>
        </w:rPr>
        <w:t>名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2E62DB79">
      <w:pPr>
        <w:spacing w:line="52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直博生：</w:t>
      </w:r>
      <w:r>
        <w:rPr>
          <w:rFonts w:hint="eastAsia" w:ascii="仿宋" w:hAnsi="仿宋" w:eastAsia="仿宋"/>
          <w:sz w:val="28"/>
          <w:szCs w:val="28"/>
          <w:highlight w:val="none"/>
        </w:rPr>
        <w:t>0</w:t>
      </w:r>
      <w:r>
        <w:rPr>
          <w:rFonts w:ascii="仿宋" w:hAnsi="仿宋" w:eastAsia="仿宋"/>
          <w:sz w:val="28"/>
          <w:szCs w:val="28"/>
          <w:highlight w:val="none"/>
        </w:rPr>
        <w:t>81000</w:t>
      </w:r>
      <w:r>
        <w:rPr>
          <w:rFonts w:hint="eastAsia" w:ascii="仿宋" w:hAnsi="仿宋" w:eastAsia="仿宋"/>
          <w:sz w:val="28"/>
          <w:szCs w:val="28"/>
          <w:highlight w:val="none"/>
        </w:rPr>
        <w:t>信息与通信工程专业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eastAsia="仿宋_GB2312"/>
          <w:sz w:val="30"/>
          <w:szCs w:val="30"/>
          <w:highlight w:val="none"/>
        </w:rPr>
        <w:t>名。</w:t>
      </w:r>
    </w:p>
    <w:p w14:paraId="6F8F6BA0">
      <w:pPr>
        <w:spacing w:beforeLines="3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二、接</w:t>
      </w:r>
      <w:r>
        <w:rPr>
          <w:rFonts w:hint="eastAsia" w:ascii="仿宋" w:hAnsi="仿宋" w:eastAsia="仿宋"/>
          <w:b/>
          <w:bCs/>
          <w:sz w:val="28"/>
          <w:szCs w:val="28"/>
        </w:rPr>
        <w:t>收推免生的</w:t>
      </w:r>
      <w:r>
        <w:rPr>
          <w:rFonts w:ascii="仿宋" w:hAnsi="仿宋" w:eastAsia="仿宋"/>
          <w:b/>
          <w:bCs/>
          <w:sz w:val="28"/>
          <w:szCs w:val="28"/>
        </w:rPr>
        <w:t>基本条件</w:t>
      </w:r>
    </w:p>
    <w:p w14:paraId="08621058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  <w:lang w:val="en-US"/>
        </w:rPr>
        <w:t>1.</w:t>
      </w:r>
      <w:r>
        <w:rPr>
          <w:rFonts w:ascii="仿宋" w:hAnsi="仿宋" w:eastAsia="仿宋"/>
          <w:sz w:val="28"/>
          <w:szCs w:val="28"/>
        </w:rPr>
        <w:t>具有推荐免试授权高校的应届本科毕业生，获得所在</w:t>
      </w:r>
      <w:r>
        <w:rPr>
          <w:rFonts w:hint="eastAsia" w:ascii="仿宋" w:hAnsi="仿宋" w:eastAsia="仿宋"/>
          <w:sz w:val="28"/>
          <w:szCs w:val="28"/>
        </w:rPr>
        <w:t>学</w:t>
      </w:r>
      <w:r>
        <w:rPr>
          <w:rFonts w:ascii="仿宋" w:hAnsi="仿宋" w:eastAsia="仿宋"/>
          <w:sz w:val="28"/>
          <w:szCs w:val="28"/>
        </w:rPr>
        <w:t>校推荐免试资格，并在教育部“推免服务系统”中备案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73A8479F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  <w:lang w:val="en-US"/>
        </w:rPr>
        <w:t>2.</w:t>
      </w:r>
      <w:r>
        <w:rPr>
          <w:rFonts w:hint="eastAsia" w:ascii="仿宋" w:hAnsi="仿宋" w:eastAsia="仿宋"/>
          <w:sz w:val="28"/>
          <w:szCs w:val="28"/>
          <w:highlight w:val="none"/>
        </w:rPr>
        <w:t>电子信息工程、通信工程、物联网工程等专业或相近专业的学生</w:t>
      </w:r>
      <w:r>
        <w:rPr>
          <w:rFonts w:ascii="仿宋" w:hAnsi="仿宋" w:eastAsia="仿宋"/>
          <w:sz w:val="28"/>
          <w:szCs w:val="28"/>
          <w:highlight w:val="none"/>
        </w:rPr>
        <w:t>；</w:t>
      </w:r>
    </w:p>
    <w:p w14:paraId="14F265BE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  <w:lang w:val="en-US"/>
        </w:rPr>
        <w:t>3.</w:t>
      </w:r>
      <w:r>
        <w:rPr>
          <w:rFonts w:ascii="仿宋" w:hAnsi="仿宋" w:eastAsia="仿宋"/>
          <w:sz w:val="28"/>
          <w:szCs w:val="28"/>
        </w:rPr>
        <w:t>英语CET4成绩425分（含）以上；</w:t>
      </w:r>
    </w:p>
    <w:p w14:paraId="0713BE68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  <w:lang w:val="en-US"/>
        </w:rPr>
        <w:t>4.</w:t>
      </w:r>
      <w:r>
        <w:rPr>
          <w:rFonts w:ascii="仿宋" w:hAnsi="仿宋" w:eastAsia="仿宋"/>
          <w:sz w:val="28"/>
          <w:szCs w:val="28"/>
        </w:rPr>
        <w:t>预计能正常毕业并获得学士学位。</w:t>
      </w:r>
    </w:p>
    <w:p w14:paraId="4B17C8FF">
      <w:pPr>
        <w:spacing w:beforeLines="30" w:line="52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</w:t>
      </w:r>
      <w:r>
        <w:rPr>
          <w:rFonts w:ascii="仿宋" w:hAnsi="仿宋" w:eastAsia="仿宋"/>
          <w:b/>
          <w:sz w:val="28"/>
          <w:szCs w:val="28"/>
        </w:rPr>
        <w:t>三</w:t>
      </w:r>
      <w:r>
        <w:rPr>
          <w:rFonts w:ascii="仿宋" w:hAnsi="仿宋" w:eastAsia="仿宋"/>
          <w:b/>
          <w:bCs/>
          <w:sz w:val="28"/>
          <w:szCs w:val="28"/>
        </w:rPr>
        <w:t>、复试</w:t>
      </w:r>
    </w:p>
    <w:p w14:paraId="5B9C677C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  <w:lang w:val="en-US"/>
        </w:rPr>
        <w:t>.</w:t>
      </w:r>
      <w:r>
        <w:rPr>
          <w:rFonts w:ascii="仿宋" w:hAnsi="仿宋" w:eastAsia="仿宋"/>
          <w:sz w:val="28"/>
          <w:szCs w:val="28"/>
        </w:rPr>
        <w:t>复试形式和内容</w:t>
      </w:r>
    </w:p>
    <w:p w14:paraId="362B9282">
      <w:pPr>
        <w:spacing w:line="52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以面试方式进行，主要考核申请人的</w:t>
      </w:r>
      <w:r>
        <w:rPr>
          <w:rFonts w:hint="eastAsia" w:ascii="仿宋" w:hAnsi="仿宋" w:eastAsia="仿宋"/>
          <w:sz w:val="28"/>
          <w:szCs w:val="28"/>
        </w:rPr>
        <w:t>行为举止、叙述表达、思维反应、科研素质、专业知识、外语阅读等</w:t>
      </w:r>
      <w:r>
        <w:rPr>
          <w:rFonts w:ascii="仿宋" w:hAnsi="仿宋" w:eastAsia="仿宋"/>
          <w:sz w:val="28"/>
          <w:szCs w:val="28"/>
        </w:rPr>
        <w:t>，面</w:t>
      </w:r>
      <w:r>
        <w:rPr>
          <w:rFonts w:ascii="仿宋" w:hAnsi="仿宋" w:eastAsia="仿宋"/>
          <w:kern w:val="0"/>
          <w:sz w:val="28"/>
          <w:szCs w:val="28"/>
        </w:rPr>
        <w:t>试时间每人一般不少于20分钟，专家当场打分，专家打分的平均分即该生的</w:t>
      </w:r>
      <w:r>
        <w:rPr>
          <w:rFonts w:ascii="仿宋" w:hAnsi="仿宋" w:eastAsia="仿宋"/>
          <w:sz w:val="28"/>
          <w:szCs w:val="28"/>
        </w:rPr>
        <w:t>面</w:t>
      </w:r>
      <w:r>
        <w:rPr>
          <w:rFonts w:ascii="仿宋" w:hAnsi="仿宋" w:eastAsia="仿宋"/>
          <w:kern w:val="0"/>
          <w:sz w:val="28"/>
          <w:szCs w:val="28"/>
        </w:rPr>
        <w:t>试成绩（满分为100分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60分为合格</w:t>
      </w:r>
      <w:r>
        <w:rPr>
          <w:rFonts w:ascii="仿宋" w:hAnsi="仿宋" w:eastAsia="仿宋"/>
          <w:kern w:val="0"/>
          <w:sz w:val="28"/>
          <w:szCs w:val="28"/>
        </w:rPr>
        <w:t>）。</w:t>
      </w:r>
    </w:p>
    <w:p w14:paraId="5471382E">
      <w:pPr>
        <w:spacing w:line="52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  <w:lang w:val="en-US"/>
        </w:rPr>
        <w:t>.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复试成绩不合格者不予录取</w:t>
      </w:r>
      <w:r>
        <w:rPr>
          <w:rFonts w:ascii="仿宋" w:hAnsi="仿宋" w:eastAsia="仿宋"/>
          <w:color w:val="000000"/>
          <w:kern w:val="0"/>
          <w:sz w:val="28"/>
          <w:szCs w:val="28"/>
          <w:lang w:val="en-US"/>
        </w:rPr>
        <w:t>。</w:t>
      </w:r>
    </w:p>
    <w:p w14:paraId="6778857F">
      <w:pPr>
        <w:spacing w:line="52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3</w:t>
      </w:r>
      <w:r>
        <w:rPr>
          <w:rFonts w:ascii="仿宋" w:hAnsi="仿宋" w:eastAsia="仿宋"/>
          <w:color w:val="000000"/>
          <w:kern w:val="0"/>
          <w:sz w:val="28"/>
          <w:szCs w:val="28"/>
          <w:lang w:val="en-US"/>
        </w:rPr>
        <w:t>.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时间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地点</w:t>
      </w:r>
      <w:r>
        <w:rPr>
          <w:rFonts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以</w:t>
      </w:r>
      <w:r>
        <w:rPr>
          <w:rFonts w:ascii="仿宋" w:hAnsi="仿宋" w:eastAsia="仿宋"/>
          <w:sz w:val="28"/>
          <w:szCs w:val="28"/>
        </w:rPr>
        <w:t>教育部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“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推免服务系统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”发送的通知为准。</w:t>
      </w:r>
    </w:p>
    <w:p w14:paraId="03B27649">
      <w:pPr>
        <w:spacing w:line="52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4</w:t>
      </w:r>
      <w:r>
        <w:rPr>
          <w:rFonts w:ascii="仿宋" w:hAnsi="仿宋" w:eastAsia="仿宋"/>
          <w:color w:val="000000"/>
          <w:kern w:val="0"/>
          <w:sz w:val="28"/>
          <w:szCs w:val="28"/>
          <w:lang w:val="en-US"/>
        </w:rPr>
        <w:t>.</w:t>
      </w:r>
      <w:r>
        <w:rPr>
          <w:rFonts w:ascii="仿宋" w:hAnsi="仿宋" w:eastAsia="仿宋"/>
          <w:kern w:val="0"/>
          <w:sz w:val="28"/>
          <w:szCs w:val="28"/>
        </w:rPr>
        <w:t>考生在复试报到时需交验以下书面材料：</w:t>
      </w:r>
    </w:p>
    <w:p w14:paraId="61DC6979">
      <w:pPr>
        <w:spacing w:line="52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(1)第二代身份证、学生证原件，交复印件（身份证复印正反面，学生证复印学生信息和注册情况）；</w:t>
      </w:r>
    </w:p>
    <w:p w14:paraId="47CA2D82">
      <w:pPr>
        <w:spacing w:line="52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(2)历年在校学习成绩单原件，并加盖推荐</w:t>
      </w:r>
      <w:r>
        <w:rPr>
          <w:rFonts w:hint="eastAsia" w:ascii="仿宋" w:hAnsi="仿宋" w:eastAsia="仿宋"/>
          <w:kern w:val="0"/>
          <w:sz w:val="28"/>
          <w:szCs w:val="28"/>
        </w:rPr>
        <w:t>学</w:t>
      </w:r>
      <w:r>
        <w:rPr>
          <w:rFonts w:ascii="仿宋" w:hAnsi="仿宋" w:eastAsia="仿宋"/>
          <w:kern w:val="0"/>
          <w:sz w:val="28"/>
          <w:szCs w:val="28"/>
        </w:rPr>
        <w:t>校教务处公章；</w:t>
      </w:r>
    </w:p>
    <w:p w14:paraId="5D99AF2B">
      <w:pPr>
        <w:spacing w:line="52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(3)其他</w:t>
      </w:r>
      <w:r>
        <w:rPr>
          <w:rFonts w:hint="eastAsia" w:ascii="仿宋" w:hAnsi="仿宋" w:eastAsia="仿宋"/>
          <w:kern w:val="0"/>
          <w:sz w:val="28"/>
          <w:szCs w:val="28"/>
        </w:rPr>
        <w:t>反映个人综合素质能力的</w:t>
      </w:r>
      <w:r>
        <w:rPr>
          <w:rFonts w:ascii="仿宋" w:hAnsi="仿宋" w:eastAsia="仿宋"/>
          <w:kern w:val="0"/>
          <w:sz w:val="28"/>
          <w:szCs w:val="28"/>
        </w:rPr>
        <w:t>有关材料（如大学英语四、六级考试成绩单，</w:t>
      </w:r>
      <w:r>
        <w:rPr>
          <w:rFonts w:hint="eastAsia" w:ascii="仿宋" w:hAnsi="仿宋" w:eastAsia="仿宋"/>
          <w:kern w:val="0"/>
          <w:sz w:val="28"/>
          <w:szCs w:val="28"/>
        </w:rPr>
        <w:t>大学期间所获表彰奖励和荣誉称号</w:t>
      </w:r>
      <w:r>
        <w:rPr>
          <w:rFonts w:ascii="仿宋" w:hAnsi="仿宋" w:eastAsia="仿宋"/>
          <w:kern w:val="0"/>
          <w:sz w:val="28"/>
          <w:szCs w:val="28"/>
        </w:rPr>
        <w:t>证书</w:t>
      </w:r>
      <w:r>
        <w:rPr>
          <w:rFonts w:hint="eastAsia" w:ascii="仿宋" w:hAnsi="仿宋" w:eastAsia="仿宋"/>
          <w:kern w:val="0"/>
          <w:sz w:val="28"/>
          <w:szCs w:val="28"/>
        </w:rPr>
        <w:t>，</w:t>
      </w:r>
      <w:r>
        <w:rPr>
          <w:rFonts w:ascii="仿宋" w:hAnsi="仿宋" w:eastAsia="仿宋"/>
          <w:kern w:val="0"/>
          <w:sz w:val="28"/>
          <w:szCs w:val="28"/>
        </w:rPr>
        <w:t>本人代表性学术论文、出版物或原创性工作成果等）</w:t>
      </w:r>
      <w:r>
        <w:rPr>
          <w:rFonts w:hint="eastAsia" w:ascii="仿宋" w:hAnsi="仿宋" w:eastAsia="仿宋"/>
          <w:kern w:val="0"/>
          <w:sz w:val="28"/>
          <w:szCs w:val="28"/>
        </w:rPr>
        <w:t>复印件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 w14:paraId="0B9CC6A3">
      <w:pPr>
        <w:spacing w:beforeLines="30"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</w:t>
      </w:r>
      <w:r>
        <w:rPr>
          <w:rFonts w:ascii="仿宋" w:hAnsi="仿宋" w:eastAsia="仿宋"/>
          <w:b/>
          <w:sz w:val="28"/>
          <w:szCs w:val="28"/>
        </w:rPr>
        <w:t>四、</w:t>
      </w:r>
      <w:r>
        <w:rPr>
          <w:rFonts w:hint="eastAsia" w:ascii="仿宋" w:hAnsi="仿宋" w:eastAsia="仿宋"/>
          <w:b/>
          <w:sz w:val="28"/>
          <w:szCs w:val="28"/>
        </w:rPr>
        <w:t>拟录取</w:t>
      </w:r>
      <w:r>
        <w:rPr>
          <w:rFonts w:ascii="仿宋" w:hAnsi="仿宋" w:eastAsia="仿宋"/>
          <w:b/>
          <w:sz w:val="28"/>
          <w:szCs w:val="28"/>
        </w:rPr>
        <w:t>名单产生办法</w:t>
      </w:r>
    </w:p>
    <w:p w14:paraId="5980BA93">
      <w:pPr>
        <w:spacing w:line="52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根据复试成绩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由高到低排定顺序，</w:t>
      </w:r>
      <w:r>
        <w:rPr>
          <w:rFonts w:ascii="仿宋" w:hAnsi="仿宋" w:eastAsia="仿宋"/>
          <w:sz w:val="28"/>
          <w:szCs w:val="28"/>
        </w:rPr>
        <w:t>确定</w:t>
      </w:r>
      <w:r>
        <w:rPr>
          <w:rFonts w:eastAsia="仿宋_GB2312"/>
          <w:sz w:val="30"/>
          <w:szCs w:val="30"/>
        </w:rPr>
        <w:t>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接收推免生</w:t>
      </w:r>
      <w:r>
        <w:rPr>
          <w:rFonts w:ascii="仿宋" w:hAnsi="仿宋" w:eastAsia="仿宋"/>
          <w:kern w:val="0"/>
          <w:sz w:val="28"/>
          <w:szCs w:val="28"/>
        </w:rPr>
        <w:t>名单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请</w:t>
      </w:r>
      <w:r>
        <w:rPr>
          <w:rFonts w:ascii="仿宋" w:hAnsi="仿宋" w:eastAsia="仿宋"/>
          <w:kern w:val="0"/>
          <w:sz w:val="28"/>
          <w:szCs w:val="28"/>
        </w:rPr>
        <w:t>拟被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接收</w:t>
      </w:r>
      <w:r>
        <w:rPr>
          <w:rFonts w:ascii="仿宋" w:hAnsi="仿宋" w:eastAsia="仿宋"/>
          <w:kern w:val="0"/>
          <w:sz w:val="28"/>
          <w:szCs w:val="28"/>
        </w:rPr>
        <w:t>者在研招网“推免服务系统”按要求及时接受待录取通知。</w:t>
      </w:r>
    </w:p>
    <w:p w14:paraId="3C1BE29F">
      <w:pPr>
        <w:spacing w:line="52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拟接收</w:t>
      </w:r>
      <w:r>
        <w:rPr>
          <w:rFonts w:ascii="仿宋" w:hAnsi="仿宋" w:eastAsia="仿宋"/>
          <w:kern w:val="0"/>
          <w:sz w:val="28"/>
          <w:szCs w:val="28"/>
        </w:rPr>
        <w:t>名单由学院上报学校研究生招生办公室后，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由</w:t>
      </w:r>
      <w:r>
        <w:rPr>
          <w:rFonts w:ascii="仿宋" w:hAnsi="仿宋" w:eastAsia="仿宋"/>
          <w:kern w:val="0"/>
          <w:sz w:val="28"/>
          <w:szCs w:val="28"/>
        </w:rPr>
        <w:t>学校研究生招生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工作</w:t>
      </w:r>
      <w:r>
        <w:rPr>
          <w:rFonts w:ascii="仿宋" w:hAnsi="仿宋" w:eastAsia="仿宋"/>
          <w:kern w:val="0"/>
          <w:sz w:val="28"/>
          <w:szCs w:val="28"/>
        </w:rPr>
        <w:t>领导小组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进行</w:t>
      </w:r>
      <w:r>
        <w:rPr>
          <w:rFonts w:ascii="仿宋" w:hAnsi="仿宋" w:eastAsia="仿宋"/>
          <w:kern w:val="0"/>
          <w:sz w:val="28"/>
          <w:szCs w:val="28"/>
        </w:rPr>
        <w:t>审核并确定。</w:t>
      </w:r>
    </w:p>
    <w:p w14:paraId="54590C85">
      <w:pPr>
        <w:spacing w:line="520" w:lineRule="exact"/>
        <w:ind w:left="0" w:firstLine="562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b/>
          <w:bCs/>
          <w:sz w:val="28"/>
          <w:szCs w:val="28"/>
        </w:rPr>
        <w:t>五、</w:t>
      </w:r>
      <w:r>
        <w:rPr>
          <w:rFonts w:hint="eastAsia" w:ascii="仿宋" w:hAnsi="仿宋" w:eastAsia="仿宋"/>
          <w:sz w:val="28"/>
          <w:szCs w:val="28"/>
          <w:highlight w:val="none"/>
        </w:rPr>
        <w:t>咨询、申诉电话：0513-85012627</w:t>
      </w:r>
    </w:p>
    <w:p w14:paraId="79A4A114">
      <w:pPr>
        <w:spacing w:line="520" w:lineRule="exact"/>
        <w:ind w:left="478" w:hanging="478" w:hangingChars="17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六、其他事项按照</w:t>
      </w:r>
      <w:r>
        <w:rPr>
          <w:rFonts w:hint="eastAsia" w:ascii="仿宋" w:hAnsi="仿宋" w:eastAsia="仿宋"/>
          <w:b/>
          <w:bCs/>
          <w:sz w:val="28"/>
          <w:szCs w:val="28"/>
        </w:rPr>
        <w:t>上级</w:t>
      </w:r>
      <w:r>
        <w:rPr>
          <w:rFonts w:ascii="仿宋" w:hAnsi="仿宋" w:eastAsia="仿宋"/>
          <w:b/>
          <w:bCs/>
          <w:sz w:val="28"/>
          <w:szCs w:val="28"/>
        </w:rPr>
        <w:t>有关文件规定执行。</w:t>
      </w:r>
    </w:p>
    <w:p w14:paraId="57069860">
      <w:pPr>
        <w:spacing w:beforeLines="30" w:line="480" w:lineRule="exact"/>
        <w:rPr>
          <w:rFonts w:ascii="仿宋" w:hAnsi="仿宋" w:eastAsia="仿宋"/>
          <w:b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BAB60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27993C6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ACAD5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F2C463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YTA5ODIzY2I0N2RhYTA5YjBhM2QwNDUzOGZhMDMifQ=="/>
  </w:docVars>
  <w:rsids>
    <w:rsidRoot w:val="00000000"/>
    <w:rsid w:val="03426BD3"/>
    <w:rsid w:val="0DCE6FE4"/>
    <w:rsid w:val="11CB5EB8"/>
    <w:rsid w:val="25873D4C"/>
    <w:rsid w:val="308974AE"/>
    <w:rsid w:val="350B2708"/>
    <w:rsid w:val="459E05CA"/>
    <w:rsid w:val="4EDB480A"/>
    <w:rsid w:val="56763F20"/>
    <w:rsid w:val="5BC414F3"/>
    <w:rsid w:val="6AB9187F"/>
    <w:rsid w:val="6F4627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Emphasis"/>
    <w:qFormat/>
    <w:uiPriority w:val="0"/>
    <w:rPr>
      <w:color w:val="CC0033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NTU</Company>
  <Pages>2</Pages>
  <Words>862</Words>
  <Characters>925</Characters>
  <Paragraphs>37</Paragraphs>
  <TotalTime>8</TotalTime>
  <ScaleCrop>false</ScaleCrop>
  <LinksUpToDate>false</LinksUpToDate>
  <CharactersWithSpaces>1090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2019-09-06T07:36:00Z</dcterms:created>
  <dc:creator>msliao</dc:creator>
  <cp:lastModifiedBy>沐风ZERO</cp:lastModifiedBy>
  <cp:lastPrinted>2017-09-12T01:48:00Z</cp:lastPrinted>
  <dcterms:modified xsi:type="dcterms:W3CDTF">2025-09-09T00:25:49Z</dcterms:modified>
  <dc:title>南通大学公共卫生学院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20323835E6304431942B799E58AE82F3_13</vt:lpwstr>
  </property>
  <property fmtid="{D5CDD505-2E9C-101B-9397-08002B2CF9AE}" pid="4" name="KSOTemplateDocerSaveRecord">
    <vt:lpwstr>eyJoZGlkIjoiMzEwNTM5NzYwMDRjMzkwZTVkZjY2ODkwMGIxNGU0OTUiLCJ1c2VySWQiOiIyMDcwMzQxNCJ9</vt:lpwstr>
  </property>
</Properties>
</file>